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1600200" cy="16002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 SEC FACEBOOK E INSTAGRAM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002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b/>
          <w:color w:val="2563EB"/>
          <w:sz w:val="36"/>
        </w:rPr>
        <w:t>ANIMALES CARNÍVOROS</w:t>
      </w:r>
    </w:p>
    <w:p>
      <w:pPr>
        <w:jc w:val="center"/>
      </w:pPr>
      <w:r>
        <w:rPr>
          <w:color w:val="5A6978"/>
          <w:sz w:val="20"/>
        </w:rPr>
        <w:t>Elaborado por: Daniel Hernández López · 1.º A</w:t>
      </w:r>
    </w:p>
    <w:p>
      <w:pPr>
        <w:spacing w:after="120"/>
      </w:pPr>
      <w:r>
        <w:rPr>
          <w:sz w:val="22"/>
        </w:rPr>
        <w:t>Los animales carnívoros se alimentan principalmente de otros animales. Sus cuerpos tienen características que les ayudan a buscar, atrapar o consumir su alimento.</w:t>
      </w:r>
    </w:p>
    <w:p>
      <w:pPr>
        <w:pStyle w:val="ListBullet"/>
        <w:spacing w:after="80"/>
      </w:pPr>
      <w:r>
        <w:rPr>
          <w:b/>
          <w:color w:val="2563EB"/>
        </w:rPr>
        <w:t xml:space="preserve">León: </w:t>
      </w:r>
      <w:r>
        <w:rPr>
          <w:sz w:val="22"/>
        </w:rPr>
        <w:t>Vive en grupo y utiliza sus fuertes patas y dientes para cazar.</w:t>
      </w:r>
    </w:p>
    <w:p>
      <w:pPr>
        <w:pStyle w:val="ListBullet"/>
        <w:spacing w:after="80"/>
      </w:pPr>
      <w:r>
        <w:rPr>
          <w:b/>
          <w:color w:val="2563EB"/>
        </w:rPr>
        <w:t xml:space="preserve">Tigre: </w:t>
      </w:r>
      <w:r>
        <w:rPr>
          <w:sz w:val="22"/>
        </w:rPr>
        <w:t>Es un felino solitario con excelente visión y oído.</w:t>
      </w:r>
    </w:p>
    <w:p>
      <w:pPr>
        <w:pStyle w:val="ListBullet"/>
        <w:spacing w:after="80"/>
      </w:pPr>
      <w:r>
        <w:rPr>
          <w:b/>
          <w:color w:val="2563EB"/>
        </w:rPr>
        <w:t xml:space="preserve">Águila: </w:t>
      </w:r>
      <w:r>
        <w:rPr>
          <w:sz w:val="22"/>
        </w:rPr>
        <w:t>Observa a sus presas desde gran altura y vuela con rapidez.</w:t>
      </w:r>
    </w:p>
    <w:p>
      <w:pPr>
        <w:pStyle w:val="ListBullet"/>
        <w:spacing w:after="80"/>
      </w:pPr>
      <w:r>
        <w:rPr>
          <w:b/>
          <w:color w:val="2563EB"/>
        </w:rPr>
        <w:t xml:space="preserve">Cocodrilo: </w:t>
      </w:r>
      <w:r>
        <w:rPr>
          <w:sz w:val="22"/>
        </w:rPr>
        <w:t>Permanece cerca del agua y posee una mandíbula muy fuerte.</w:t>
      </w:r>
    </w:p>
    <w:p>
      <w:pPr>
        <w:spacing w:before="280"/>
        <w:jc w:val="center"/>
      </w:pPr>
      <w:r>
        <w:rPr>
          <w:i/>
          <w:color w:val="64748B"/>
          <w:sz w:val="18"/>
        </w:rPr>
        <w:t>Evidencia demostrativa para revisión docente en SEC Aula Digital</w:t>
      </w:r>
    </w:p>
    <w:sectPr w:rsidR="00FC693F" w:rsidRPr="0006063C" w:rsidSect="00034616">
      <w:pgSz w:w="12240" w:h="15840"/>
      <w:pgMar w:top="792" w:right="1008" w:bottom="79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ANIMALES CARNÍVOROS</dc:title>
  <dc:subject>Evidencia demostrativa SEC Aula Digital</dc:subject>
  <dc:creator>Servicios Educativos en Cómputo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